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sz w:val="18"/>
          <w:szCs w:val="18"/>
        </w:rPr>
      </w:pPr>
      <w:r w:rsidDel="00000000" w:rsidR="00000000" w:rsidRPr="00000000">
        <w:rPr>
          <w:rtl w:val="0"/>
        </w:rPr>
      </w:r>
    </w:p>
    <w:tbl>
      <w:tblPr>
        <w:tblStyle w:val="Table1"/>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shd w:fill="f2f2f2" w:val="clear"/>
          </w:tcPr>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CONTACT INFORMATION:</w:t>
            </w:r>
          </w:p>
        </w:tc>
      </w:tr>
    </w:tbl>
    <w:p w:rsidR="00000000" w:rsidDel="00000000" w:rsidP="00000000" w:rsidRDefault="00000000" w:rsidRPr="00000000" w14:paraId="00000003">
      <w:pPr>
        <w:spacing w:after="0" w:lineRule="auto"/>
        <w:rPr>
          <w:b w:val="1"/>
          <w:sz w:val="16"/>
          <w:szCs w:val="16"/>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DATE: </w:t>
        <w:tab/>
        <w:t xml:space="preserve">Thursday August 14, 2025</w:t>
        <w:tab/>
      </w:r>
    </w:p>
    <w:p w:rsidR="00000000" w:rsidDel="00000000" w:rsidP="00000000" w:rsidRDefault="00000000" w:rsidRPr="00000000" w14:paraId="00000005">
      <w:pPr>
        <w:rPr/>
      </w:pPr>
      <w:r w:rsidDel="00000000" w:rsidR="00000000" w:rsidRPr="00000000">
        <w:rPr>
          <w:b w:val="1"/>
          <w:rtl w:val="0"/>
        </w:rPr>
        <w:t xml:space="preserve">BUSINESS NAME:</w:t>
      </w:r>
      <w:r w:rsidDel="00000000" w:rsidR="00000000" w:rsidRPr="00000000">
        <w:rPr>
          <w:rtl w:val="0"/>
        </w:rPr>
        <w:t xml:space="preserve"> Tina's Custom Creations</w:t>
        <w:tab/>
        <w:tab/>
      </w:r>
      <w:r w:rsidDel="00000000" w:rsidR="00000000" w:rsidRPr="00000000">
        <w:rPr>
          <w:b w:val="1"/>
          <w:rtl w:val="0"/>
        </w:rPr>
        <w:t xml:space="preserve">APPLICANT’S NAME</w:t>
      </w:r>
      <w:r w:rsidDel="00000000" w:rsidR="00000000" w:rsidRPr="00000000">
        <w:rPr>
          <w:rtl w:val="0"/>
        </w:rPr>
        <w:t xml:space="preserve">:  Tina Caughie</w:t>
        <w:tab/>
      </w:r>
    </w:p>
    <w:p w:rsidR="00000000" w:rsidDel="00000000" w:rsidP="00000000" w:rsidRDefault="00000000" w:rsidRPr="00000000" w14:paraId="00000006">
      <w:pPr>
        <w:rPr/>
      </w:pPr>
      <w:r w:rsidDel="00000000" w:rsidR="00000000" w:rsidRPr="00000000">
        <w:rPr>
          <w:b w:val="1"/>
          <w:rtl w:val="0"/>
        </w:rPr>
        <w:t xml:space="preserve">PHONE:</w:t>
      </w:r>
      <w:r w:rsidDel="00000000" w:rsidR="00000000" w:rsidRPr="00000000">
        <w:rPr>
          <w:rtl w:val="0"/>
        </w:rPr>
        <w:t xml:space="preserve"> 905-325-1665</w:t>
        <w:tab/>
        <w:tab/>
        <w:tab/>
        <w:tab/>
        <w:t xml:space="preserve">   </w:t>
        <w:tab/>
      </w:r>
      <w:r w:rsidDel="00000000" w:rsidR="00000000" w:rsidRPr="00000000">
        <w:rPr>
          <w:b w:val="1"/>
          <w:rtl w:val="0"/>
        </w:rPr>
        <w:t xml:space="preserve">EMAIL:</w:t>
      </w:r>
      <w:r w:rsidDel="00000000" w:rsidR="00000000" w:rsidRPr="00000000">
        <w:rPr>
          <w:rtl w:val="0"/>
        </w:rPr>
        <w:t xml:space="preserve">  caughietina@hotmail.com</w:t>
        <w:tab/>
      </w:r>
    </w:p>
    <w:p w:rsidR="00000000" w:rsidDel="00000000" w:rsidP="00000000" w:rsidRDefault="00000000" w:rsidRPr="00000000" w14:paraId="00000007">
      <w:pPr>
        <w:rPr/>
      </w:pPr>
      <w:r w:rsidDel="00000000" w:rsidR="00000000" w:rsidRPr="00000000">
        <w:rPr>
          <w:b w:val="1"/>
          <w:rtl w:val="0"/>
        </w:rPr>
        <w:t xml:space="preserve">ADDRESS:   78 Tupper drive</w:t>
        <w:tab/>
        <w:tab/>
        <w:tab/>
        <w:tab/>
        <w:t xml:space="preserve">    </w:t>
        <w:tab/>
        <w:tab/>
        <w:t xml:space="preserve">CITY:</w:t>
      </w:r>
      <w:r w:rsidDel="00000000" w:rsidR="00000000" w:rsidRPr="00000000">
        <w:rPr>
          <w:rtl w:val="0"/>
        </w:rPr>
        <w:t xml:space="preserve">  Thorold</w:t>
        <w:tab/>
        <w:t xml:space="preserve">   </w:t>
      </w:r>
    </w:p>
    <w:p w:rsidR="00000000" w:rsidDel="00000000" w:rsidP="00000000" w:rsidRDefault="00000000" w:rsidRPr="00000000" w14:paraId="00000008">
      <w:pPr>
        <w:rPr>
          <w:b w:val="1"/>
        </w:rPr>
      </w:pPr>
      <w:r w:rsidDel="00000000" w:rsidR="00000000" w:rsidRPr="00000000">
        <w:rPr>
          <w:b w:val="1"/>
          <w:rtl w:val="0"/>
        </w:rPr>
        <w:t xml:space="preserve">PROV.:</w:t>
      </w:r>
      <w:r w:rsidDel="00000000" w:rsidR="00000000" w:rsidRPr="00000000">
        <w:rPr>
          <w:rtl w:val="0"/>
        </w:rPr>
        <w:t xml:space="preserve">  </w:t>
        <w:tab/>
        <w:tab/>
        <w:t xml:space="preserve">On</w:t>
        <w:tab/>
        <w:t xml:space="preserve"> </w:t>
        <w:tab/>
        <w:tab/>
        <w:tab/>
      </w:r>
      <w:r w:rsidDel="00000000" w:rsidR="00000000" w:rsidRPr="00000000">
        <w:rPr>
          <w:b w:val="1"/>
          <w:rtl w:val="0"/>
        </w:rPr>
        <w:t xml:space="preserve">POSTAL CODE:</w:t>
      </w:r>
      <w:r w:rsidDel="00000000" w:rsidR="00000000" w:rsidRPr="00000000">
        <w:rPr>
          <w:rtl w:val="0"/>
        </w:rPr>
        <w:t xml:space="preserve"> </w:t>
        <w:tab/>
        <w:t xml:space="preserve">L2V4C8</w:t>
      </w:r>
      <w:r w:rsidDel="00000000" w:rsidR="00000000" w:rsidRPr="00000000">
        <w:rPr>
          <w:rtl w:val="0"/>
        </w:rPr>
      </w:r>
    </w:p>
    <w:tbl>
      <w:tblPr>
        <w:tblStyle w:val="Table2"/>
        <w:tblW w:w="22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35"/>
        <w:tblGridChange w:id="0">
          <w:tblGrid>
            <w:gridCol w:w="2235"/>
          </w:tblGrid>
        </w:tblGridChange>
      </w:tblGrid>
      <w:tr>
        <w:trPr>
          <w:cantSplit w:val="0"/>
          <w:tblHeader w:val="0"/>
        </w:trPr>
        <w:tc>
          <w:tcPr/>
          <w:p w:rsidR="00000000" w:rsidDel="00000000" w:rsidP="00000000" w:rsidRDefault="00000000" w:rsidRPr="00000000" w14:paraId="00000009">
            <w:pPr>
              <w:rPr>
                <w:b w:val="1"/>
              </w:rPr>
            </w:pPr>
            <w:r w:rsidDel="00000000" w:rsidR="00000000" w:rsidRPr="00000000">
              <w:rPr>
                <w:b w:val="1"/>
                <w:rtl w:val="0"/>
              </w:rPr>
              <w:t xml:space="preserve">Type of Vendor Spot Requested:</w:t>
            </w:r>
          </w:p>
        </w:tc>
      </w:tr>
      <w:tr>
        <w:trPr>
          <w:cantSplit w:val="0"/>
          <w:trHeight w:val="927" w:hRule="atLeast"/>
          <w:tblHeader w:val="0"/>
        </w:trPr>
        <w:tc>
          <w:tcPr/>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tabs>
                <w:tab w:val="center" w:leader="none" w:pos="1559"/>
              </w:tabs>
              <w:ind w:left="108" w:firstLine="0"/>
              <w:jc w:val="both"/>
              <w:rPr/>
            </w:pPr>
            <w:r w:rsidDel="00000000" w:rsidR="00000000" w:rsidRPr="00000000">
              <w:rPr>
                <w:rFonts w:ascii="MS Gothic" w:cs="MS Gothic" w:eastAsia="MS Gothic" w:hAnsi="MS Gothic"/>
                <w:rtl w:val="0"/>
              </w:rPr>
              <w:t xml:space="preserve">Yes</w:t>
            </w:r>
            <w:r w:rsidDel="00000000" w:rsidR="00000000" w:rsidRPr="00000000">
              <w:rPr>
                <w:rtl w:val="0"/>
              </w:rPr>
              <w:t xml:space="preserve">  Indoor</w:t>
            </w:r>
          </w:p>
          <w:p w:rsidR="00000000" w:rsidDel="00000000" w:rsidP="00000000" w:rsidRDefault="00000000" w:rsidRPr="00000000" w14:paraId="0000000C">
            <w:pPr>
              <w:tabs>
                <w:tab w:val="center" w:leader="none" w:pos="1559"/>
              </w:tabs>
              <w:ind w:left="108" w:firstLine="0"/>
              <w:jc w:val="both"/>
              <w:rPr/>
            </w:pPr>
            <w:r w:rsidDel="00000000" w:rsidR="00000000" w:rsidRPr="00000000">
              <w:rPr>
                <w:rFonts w:ascii="MS Gothic" w:cs="MS Gothic" w:eastAsia="MS Gothic" w:hAnsi="MS Gothic"/>
                <w:rtl w:val="0"/>
              </w:rPr>
              <w:t xml:space="preserve">Yes. </w:t>
            </w:r>
            <w:r w:rsidDel="00000000" w:rsidR="00000000" w:rsidRPr="00000000">
              <w:rPr>
                <w:rtl w:val="0"/>
              </w:rPr>
              <w:t xml:space="preserve">Craft</w:t>
            </w:r>
          </w:p>
        </w:tc>
      </w:tr>
    </w:tbl>
    <w:p w:rsidR="00000000" w:rsidDel="00000000" w:rsidP="00000000" w:rsidRDefault="00000000" w:rsidRPr="00000000" w14:paraId="0000000D">
      <w:pPr>
        <w:rPr/>
      </w:pPr>
      <w:r w:rsidDel="00000000" w:rsidR="00000000" w:rsidRPr="00000000">
        <w:rPr>
          <w:rtl w:val="0"/>
        </w:rPr>
      </w:r>
    </w:p>
    <w:tbl>
      <w:tblPr>
        <w:tblStyle w:val="Table3"/>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0"/>
        <w:gridCol w:w="5242"/>
        <w:gridCol w:w="2150"/>
        <w:gridCol w:w="1598"/>
        <w:tblGridChange w:id="0">
          <w:tblGrid>
            <w:gridCol w:w="1800"/>
            <w:gridCol w:w="5242"/>
            <w:gridCol w:w="2150"/>
            <w:gridCol w:w="1598"/>
          </w:tblGrid>
        </w:tblGridChange>
      </w:tblGrid>
      <w:tr>
        <w:trPr>
          <w:cantSplit w:val="0"/>
          <w:tblHeader w:val="0"/>
        </w:trPr>
        <w:tc>
          <w:tcPr>
            <w:gridSpan w:val="4"/>
            <w:shd w:fill="f2f2f2" w:val="clear"/>
          </w:tcPr>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VENDOR INFORMATION AND REQUIREMENTS: </w:t>
            </w:r>
          </w:p>
        </w:tc>
      </w:tr>
      <w:tr>
        <w:trPr>
          <w:cantSplit w:val="0"/>
          <w:tblHeader w:val="0"/>
        </w:trPr>
        <w:tc>
          <w:tcPr>
            <w:gridSpan w:val="2"/>
            <w:vMerge w:val="restart"/>
          </w:tcPr>
          <w:p w:rsidR="00000000" w:rsidDel="00000000" w:rsidP="00000000" w:rsidRDefault="00000000" w:rsidRPr="00000000" w14:paraId="00000012">
            <w:pPr>
              <w:jc w:val="center"/>
              <w:rPr>
                <w:b w:val="1"/>
                <w:i w:val="1"/>
                <w:sz w:val="24"/>
                <w:szCs w:val="24"/>
              </w:rPr>
            </w:pPr>
            <w:r w:rsidDel="00000000" w:rsidR="00000000" w:rsidRPr="00000000">
              <w:rPr>
                <w:b w:val="1"/>
                <w:i w:val="1"/>
                <w:sz w:val="24"/>
                <w:szCs w:val="24"/>
                <w:rtl w:val="0"/>
              </w:rPr>
              <w:t xml:space="preserve">REQUIREMENTS </w:t>
            </w:r>
          </w:p>
        </w:tc>
        <w:tc>
          <w:tcPr>
            <w:gridSpan w:val="2"/>
            <w:shd w:fill="f2f2f2" w:val="clear"/>
          </w:tcPr>
          <w:p w:rsidR="00000000" w:rsidDel="00000000" w:rsidP="00000000" w:rsidRDefault="00000000" w:rsidRPr="00000000" w14:paraId="00000014">
            <w:pPr>
              <w:jc w:val="center"/>
              <w:rPr>
                <w:b w:val="1"/>
                <w:i w:val="1"/>
                <w:sz w:val="24"/>
                <w:szCs w:val="24"/>
              </w:rPr>
            </w:pPr>
            <w:r w:rsidDel="00000000" w:rsidR="00000000" w:rsidRPr="00000000">
              <w:rPr>
                <w:b w:val="1"/>
                <w:i w:val="1"/>
                <w:sz w:val="24"/>
                <w:szCs w:val="24"/>
                <w:rtl w:val="0"/>
              </w:rPr>
              <w:t xml:space="preserve">OFFICE USE ONLY</w:t>
            </w:r>
          </w:p>
        </w:tc>
      </w:tr>
      <w:tr>
        <w:trPr>
          <w:cantSplit w:val="0"/>
          <w:tblHeader w:val="0"/>
        </w:trPr>
        <w:tc>
          <w:tcPr>
            <w:gridSpan w:val="2"/>
            <w:vMerge w:val="continue"/>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4"/>
                <w:szCs w:val="24"/>
              </w:rPr>
            </w:pPr>
            <w:r w:rsidDel="00000000" w:rsidR="00000000" w:rsidRPr="00000000">
              <w:rPr>
                <w:rtl w:val="0"/>
              </w:rPr>
            </w:r>
          </w:p>
        </w:tc>
        <w:tc>
          <w:tcPr>
            <w:shd w:fill="f2f2f2" w:val="clear"/>
          </w:tcPr>
          <w:p w:rsidR="00000000" w:rsidDel="00000000" w:rsidP="00000000" w:rsidRDefault="00000000" w:rsidRPr="00000000" w14:paraId="00000018">
            <w:pPr>
              <w:jc w:val="center"/>
              <w:rPr>
                <w:b w:val="1"/>
                <w:i w:val="1"/>
                <w:sz w:val="24"/>
                <w:szCs w:val="24"/>
              </w:rPr>
            </w:pPr>
            <w:r w:rsidDel="00000000" w:rsidR="00000000" w:rsidRPr="00000000">
              <w:rPr>
                <w:b w:val="1"/>
                <w:i w:val="1"/>
                <w:sz w:val="24"/>
                <w:szCs w:val="24"/>
                <w:rtl w:val="0"/>
              </w:rPr>
              <w:t xml:space="preserve">SPACE DETAILS</w:t>
            </w:r>
          </w:p>
        </w:tc>
        <w:tc>
          <w:tcPr>
            <w:shd w:fill="f2f2f2" w:val="clear"/>
          </w:tcPr>
          <w:p w:rsidR="00000000" w:rsidDel="00000000" w:rsidP="00000000" w:rsidRDefault="00000000" w:rsidRPr="00000000" w14:paraId="00000019">
            <w:pPr>
              <w:jc w:val="center"/>
              <w:rPr>
                <w:b w:val="1"/>
                <w:i w:val="1"/>
                <w:sz w:val="24"/>
                <w:szCs w:val="24"/>
              </w:rPr>
            </w:pPr>
            <w:r w:rsidDel="00000000" w:rsidR="00000000" w:rsidRPr="00000000">
              <w:rPr>
                <w:b w:val="1"/>
                <w:i w:val="1"/>
                <w:sz w:val="24"/>
                <w:szCs w:val="24"/>
                <w:rtl w:val="0"/>
              </w:rPr>
              <w:t xml:space="preserve">COST </w:t>
            </w:r>
          </w:p>
        </w:tc>
      </w:tr>
      <w:tr>
        <w:trPr>
          <w:cantSplit w:val="0"/>
          <w:tblHeader w:val="0"/>
        </w:trPr>
        <w:tc>
          <w:tcPr/>
          <w:p w:rsidR="00000000" w:rsidDel="00000000" w:rsidP="00000000" w:rsidRDefault="00000000" w:rsidRPr="00000000" w14:paraId="0000001A">
            <w:pPr>
              <w:rPr>
                <w:b w:val="1"/>
                <w:sz w:val="24"/>
                <w:szCs w:val="24"/>
              </w:rPr>
            </w:pPr>
            <w:r w:rsidDel="00000000" w:rsidR="00000000" w:rsidRPr="00000000">
              <w:rPr>
                <w:b w:val="1"/>
                <w:sz w:val="24"/>
                <w:szCs w:val="24"/>
                <w:rtl w:val="0"/>
              </w:rPr>
              <w:t xml:space="preserve">Product or Display Description </w:t>
            </w:r>
          </w:p>
          <w:p w:rsidR="00000000" w:rsidDel="00000000" w:rsidP="00000000" w:rsidRDefault="00000000" w:rsidRPr="00000000" w14:paraId="0000001B">
            <w:pPr>
              <w:rPr>
                <w:b w:val="1"/>
                <w:sz w:val="24"/>
                <w:szCs w:val="24"/>
              </w:rPr>
            </w:pPr>
            <w:r w:rsidDel="00000000" w:rsidR="00000000" w:rsidRPr="00000000">
              <w:rPr>
                <w:rtl w:val="0"/>
              </w:rPr>
            </w:r>
          </w:p>
        </w:tc>
        <w:tc>
          <w:tcPr/>
          <w:p w:rsidR="00000000" w:rsidDel="00000000" w:rsidP="00000000" w:rsidRDefault="00000000" w:rsidRPr="00000000" w14:paraId="0000001C">
            <w:pPr>
              <w:rPr>
                <w:sz w:val="24"/>
                <w:szCs w:val="24"/>
              </w:rPr>
            </w:pPr>
            <w:r w:rsidDel="00000000" w:rsidR="00000000" w:rsidRPr="00000000">
              <w:rPr>
                <w:sz w:val="24"/>
                <w:szCs w:val="24"/>
                <w:rtl w:val="0"/>
              </w:rPr>
              <w:t xml:space="preserve"> I do sublimation, tumblers, coasters, keychains, earrings, suncatcher, mugs, mouse pads, and more. I also sell croc charms and strawtoppers.</w:t>
            </w:r>
          </w:p>
        </w:tc>
        <w:tc>
          <w:tcPr>
            <w:shd w:fill="f2f2f2" w:val="clear"/>
          </w:tcPr>
          <w:p w:rsidR="00000000" w:rsidDel="00000000" w:rsidP="00000000" w:rsidRDefault="00000000" w:rsidRPr="00000000" w14:paraId="0000001D">
            <w:pPr>
              <w:rPr>
                <w:sz w:val="24"/>
                <w:szCs w:val="24"/>
              </w:rPr>
            </w:pPr>
            <w:r w:rsidDel="00000000" w:rsidR="00000000" w:rsidRPr="00000000">
              <w:rPr>
                <w:rtl w:val="0"/>
              </w:rPr>
            </w:r>
          </w:p>
        </w:tc>
        <w:tc>
          <w:tcPr>
            <w:shd w:fill="f2f2f2" w:val="clear"/>
          </w:tcPr>
          <w:p w:rsidR="00000000" w:rsidDel="00000000" w:rsidP="00000000" w:rsidRDefault="00000000" w:rsidRPr="00000000" w14:paraId="0000001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F">
            <w:pPr>
              <w:rPr>
                <w:b w:val="1"/>
                <w:sz w:val="24"/>
                <w:szCs w:val="24"/>
              </w:rPr>
            </w:pPr>
            <w:r w:rsidDel="00000000" w:rsidR="00000000" w:rsidRPr="00000000">
              <w:rPr>
                <w:b w:val="1"/>
                <w:sz w:val="24"/>
                <w:szCs w:val="24"/>
                <w:rtl w:val="0"/>
              </w:rPr>
              <w:t xml:space="preserve">Required Booth Size:</w:t>
            </w:r>
          </w:p>
          <w:p w:rsidR="00000000" w:rsidDel="00000000" w:rsidP="00000000" w:rsidRDefault="00000000" w:rsidRPr="00000000" w14:paraId="00000020">
            <w:pPr>
              <w:rPr>
                <w:b w:val="1"/>
                <w:sz w:val="24"/>
                <w:szCs w:val="24"/>
              </w:rPr>
            </w:pPr>
            <w:r w:rsidDel="00000000" w:rsidR="00000000" w:rsidRPr="00000000">
              <w:rPr>
                <w:rtl w:val="0"/>
              </w:rPr>
            </w:r>
          </w:p>
          <w:p w:rsidR="00000000" w:rsidDel="00000000" w:rsidP="00000000" w:rsidRDefault="00000000" w:rsidRPr="00000000" w14:paraId="00000021">
            <w:pPr>
              <w:rPr>
                <w:b w:val="1"/>
                <w:sz w:val="24"/>
                <w:szCs w:val="24"/>
              </w:rPr>
            </w:pPr>
            <w:r w:rsidDel="00000000" w:rsidR="00000000" w:rsidRPr="00000000">
              <w:rPr>
                <w:rtl w:val="0"/>
              </w:rPr>
            </w:r>
          </w:p>
        </w:tc>
        <w:tc>
          <w:tcPr/>
          <w:p w:rsidR="00000000" w:rsidDel="00000000" w:rsidP="00000000" w:rsidRDefault="00000000" w:rsidRPr="00000000" w14:paraId="00000022">
            <w:pPr>
              <w:rPr>
                <w:b w:val="1"/>
                <w:sz w:val="24"/>
                <w:szCs w:val="24"/>
              </w:rPr>
            </w:pPr>
            <w:r w:rsidDel="00000000" w:rsidR="00000000" w:rsidRPr="00000000">
              <w:rPr>
                <w:b w:val="1"/>
                <w:sz w:val="24"/>
                <w:szCs w:val="24"/>
                <w:highlight w:val="yellow"/>
                <w:rtl w:val="0"/>
              </w:rPr>
              <w:t xml:space="preserve">Indoor vendors:</w:t>
            </w:r>
            <w:r w:rsidDel="00000000" w:rsidR="00000000" w:rsidRPr="00000000">
              <w:rPr>
                <w:rtl w:val="0"/>
              </w:rPr>
            </w:r>
          </w:p>
          <w:p w:rsidR="00000000" w:rsidDel="00000000" w:rsidP="00000000" w:rsidRDefault="00000000" w:rsidRPr="00000000" w14:paraId="00000023">
            <w:pPr>
              <w:rPr>
                <w:b w:val="1"/>
                <w:sz w:val="24"/>
                <w:szCs w:val="24"/>
              </w:rPr>
            </w:pPr>
            <w:r w:rsidDel="00000000" w:rsidR="00000000" w:rsidRPr="00000000">
              <w:rPr>
                <w:b w:val="1"/>
                <w:sz w:val="24"/>
                <w:szCs w:val="24"/>
                <w:rtl w:val="0"/>
              </w:rPr>
              <w:t xml:space="preserve">Length: </w:t>
            </w:r>
            <w:r w:rsidDel="00000000" w:rsidR="00000000" w:rsidRPr="00000000">
              <w:rPr>
                <w:rtl w:val="0"/>
              </w:rPr>
              <w:t xml:space="preserve"> 10</w:t>
              <w:tab/>
              <w:tab/>
              <w:tab/>
              <w:tab/>
              <w:tab/>
            </w:r>
            <w:r w:rsidDel="00000000" w:rsidR="00000000" w:rsidRPr="00000000">
              <w:rPr>
                <w:rtl w:val="0"/>
              </w:rPr>
            </w:r>
          </w:p>
          <w:p w:rsidR="00000000" w:rsidDel="00000000" w:rsidP="00000000" w:rsidRDefault="00000000" w:rsidRPr="00000000" w14:paraId="00000024">
            <w:pPr>
              <w:rPr/>
            </w:pPr>
            <w:r w:rsidDel="00000000" w:rsidR="00000000" w:rsidRPr="00000000">
              <w:rPr>
                <w:b w:val="1"/>
                <w:sz w:val="24"/>
                <w:szCs w:val="24"/>
                <w:rtl w:val="0"/>
              </w:rPr>
              <w:t xml:space="preserve">Width</w:t>
            </w:r>
            <w:r w:rsidDel="00000000" w:rsidR="00000000" w:rsidRPr="00000000">
              <w:rPr>
                <w:rtl w:val="0"/>
              </w:rPr>
              <w:t xml:space="preserve">: 10</w:t>
              <w:tab/>
              <w:tab/>
              <w:tab/>
              <w:tab/>
              <w:tab/>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sz w:val="24"/>
                <w:szCs w:val="24"/>
              </w:rPr>
            </w:pPr>
            <w:r w:rsidDel="00000000" w:rsidR="00000000" w:rsidRPr="00000000">
              <w:rPr>
                <w:b w:val="1"/>
                <w:sz w:val="24"/>
                <w:szCs w:val="24"/>
                <w:highlight w:val="yellow"/>
                <w:rtl w:val="0"/>
              </w:rPr>
              <w:t xml:space="preserve">Craft Vendors:</w:t>
            </w:r>
            <w:r w:rsidDel="00000000" w:rsidR="00000000" w:rsidRPr="00000000">
              <w:rPr>
                <w:rtl w:val="0"/>
              </w:rPr>
            </w:r>
          </w:p>
          <w:p w:rsidR="00000000" w:rsidDel="00000000" w:rsidP="00000000" w:rsidRDefault="00000000" w:rsidRPr="00000000" w14:paraId="00000027">
            <w:pPr>
              <w:rPr/>
            </w:pPr>
            <w:r w:rsidDel="00000000" w:rsidR="00000000" w:rsidRPr="00000000">
              <w:rPr>
                <w:b w:val="1"/>
                <w:sz w:val="24"/>
                <w:szCs w:val="24"/>
                <w:rtl w:val="0"/>
              </w:rPr>
              <w:t xml:space="preserve">Number of spots required</w:t>
            </w:r>
            <w:r w:rsidDel="00000000" w:rsidR="00000000" w:rsidRPr="00000000">
              <w:rPr>
                <w:rtl w:val="0"/>
              </w:rPr>
              <w:t xml:space="preserve">: </w:t>
              <w:tab/>
              <w:tab/>
              <w:t xml:space="preserve">1 spot please</w:t>
            </w:r>
          </w:p>
          <w:p w:rsidR="00000000" w:rsidDel="00000000" w:rsidP="00000000" w:rsidRDefault="00000000" w:rsidRPr="00000000" w14:paraId="00000028">
            <w:pPr>
              <w:rPr>
                <w:sz w:val="24"/>
                <w:szCs w:val="24"/>
              </w:rPr>
            </w:pPr>
            <w:r w:rsidDel="00000000" w:rsidR="00000000" w:rsidRPr="00000000">
              <w:rPr>
                <w:sz w:val="24"/>
                <w:szCs w:val="24"/>
                <w:rtl w:val="0"/>
              </w:rPr>
              <w:t xml:space="preserve">*Please note a craft vendor spot is 8ft long</w:t>
            </w:r>
          </w:p>
          <w:p w:rsidR="00000000" w:rsidDel="00000000" w:rsidP="00000000" w:rsidRDefault="00000000" w:rsidRPr="00000000" w14:paraId="00000029">
            <w:pPr>
              <w:rPr>
                <w:sz w:val="24"/>
                <w:szCs w:val="24"/>
              </w:rPr>
            </w:pPr>
            <w:r w:rsidDel="00000000" w:rsidR="00000000" w:rsidRPr="00000000">
              <w:rPr>
                <w:rtl w:val="0"/>
              </w:rPr>
            </w:r>
          </w:p>
        </w:tc>
        <w:tc>
          <w:tcPr>
            <w:shd w:fill="f2f2f2" w:val="clear"/>
          </w:tcPr>
          <w:p w:rsidR="00000000" w:rsidDel="00000000" w:rsidP="00000000" w:rsidRDefault="00000000" w:rsidRPr="00000000" w14:paraId="0000002A">
            <w:pPr>
              <w:rPr>
                <w:sz w:val="24"/>
                <w:szCs w:val="24"/>
              </w:rPr>
            </w:pPr>
            <w:r w:rsidDel="00000000" w:rsidR="00000000" w:rsidRPr="00000000">
              <w:rPr>
                <w:rtl w:val="0"/>
              </w:rPr>
            </w:r>
          </w:p>
        </w:tc>
        <w:tc>
          <w:tcPr>
            <w:shd w:fill="f2f2f2" w:val="clear"/>
          </w:tcPr>
          <w:p w:rsidR="00000000" w:rsidDel="00000000" w:rsidP="00000000" w:rsidRDefault="00000000" w:rsidRPr="00000000" w14:paraId="0000002B">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C">
            <w:pPr>
              <w:rPr>
                <w:b w:val="1"/>
              </w:rPr>
            </w:pPr>
            <w:r w:rsidDel="00000000" w:rsidR="00000000" w:rsidRPr="00000000">
              <w:rPr>
                <w:b w:val="1"/>
                <w:rtl w:val="0"/>
              </w:rPr>
              <w:t xml:space="preserve">Hydro Required </w:t>
            </w:r>
          </w:p>
          <w:p w:rsidR="00000000" w:rsidDel="00000000" w:rsidP="00000000" w:rsidRDefault="00000000" w:rsidRPr="00000000" w14:paraId="0000002D">
            <w:pPr>
              <w:rPr>
                <w:b w:val="1"/>
              </w:rPr>
            </w:pPr>
            <w:r w:rsidDel="00000000" w:rsidR="00000000" w:rsidRPr="00000000">
              <w:rPr>
                <w:b w:val="1"/>
                <w:rtl w:val="0"/>
              </w:rPr>
              <w:t xml:space="preserve">(15 amps only)</w:t>
            </w:r>
          </w:p>
        </w:tc>
        <w:tc>
          <w:tcPr/>
          <w:p w:rsidR="00000000" w:rsidDel="00000000" w:rsidP="00000000" w:rsidRDefault="00000000" w:rsidRPr="00000000" w14:paraId="0000002E">
            <w:pPr>
              <w:rPr/>
            </w:pPr>
            <w:r w:rsidDel="00000000" w:rsidR="00000000" w:rsidRPr="00000000">
              <w:rPr>
                <w:rtl w:val="0"/>
              </w:rPr>
              <w:t xml:space="preserve">Yes:</w:t>
            </w:r>
          </w:p>
          <w:p w:rsidR="00000000" w:rsidDel="00000000" w:rsidP="00000000" w:rsidRDefault="00000000" w:rsidRPr="00000000" w14:paraId="0000002F">
            <w:pPr>
              <w:rPr/>
            </w:pPr>
            <w:r w:rsidDel="00000000" w:rsidR="00000000" w:rsidRPr="00000000">
              <w:rPr>
                <w:rtl w:val="0"/>
              </w:rPr>
              <w:t xml:space="preserve">Number of Outlets: </w:t>
              <w:tab/>
              <w:t xml:space="preserve">1</w:t>
              <w:tab/>
            </w:r>
          </w:p>
          <w:p w:rsidR="00000000" w:rsidDel="00000000" w:rsidP="00000000" w:rsidRDefault="00000000" w:rsidRPr="00000000" w14:paraId="00000030">
            <w:pPr>
              <w:rPr/>
            </w:pPr>
            <w:r w:rsidDel="00000000" w:rsidR="00000000" w:rsidRPr="00000000">
              <w:rPr>
                <w:rtl w:val="0"/>
              </w:rPr>
            </w:r>
          </w:p>
        </w:tc>
        <w:tc>
          <w:tcPr>
            <w:shd w:fill="f2f2f2" w:val="clear"/>
          </w:tcPr>
          <w:p w:rsidR="00000000" w:rsidDel="00000000" w:rsidP="00000000" w:rsidRDefault="00000000" w:rsidRPr="00000000" w14:paraId="00000031">
            <w:pPr>
              <w:rPr/>
            </w:pPr>
            <w:r w:rsidDel="00000000" w:rsidR="00000000" w:rsidRPr="00000000">
              <w:rPr>
                <w:rtl w:val="0"/>
              </w:rPr>
            </w:r>
          </w:p>
        </w:tc>
        <w:tc>
          <w:tcPr>
            <w:shd w:fill="f2f2f2" w:val="clear"/>
          </w:tcPr>
          <w:p w:rsidR="00000000" w:rsidDel="00000000" w:rsidP="00000000" w:rsidRDefault="00000000" w:rsidRPr="00000000" w14:paraId="00000032">
            <w:pPr>
              <w:rPr/>
            </w:pPr>
            <w:r w:rsidDel="00000000" w:rsidR="00000000" w:rsidRPr="00000000">
              <w:rPr>
                <w:rtl w:val="0"/>
              </w:rPr>
            </w:r>
          </w:p>
        </w:tc>
      </w:tr>
      <w:tr>
        <w:trPr>
          <w:cantSplit w:val="0"/>
          <w:tblHeader w:val="0"/>
        </w:trPr>
        <w:tc>
          <w:tcPr/>
          <w:p w:rsidR="00000000" w:rsidDel="00000000" w:rsidP="00000000" w:rsidRDefault="00000000" w:rsidRPr="00000000" w14:paraId="00000033">
            <w:pPr>
              <w:rPr>
                <w:b w:val="1"/>
              </w:rPr>
            </w:pPr>
            <w:r w:rsidDel="00000000" w:rsidR="00000000" w:rsidRPr="00000000">
              <w:rPr>
                <w:b w:val="1"/>
                <w:rtl w:val="0"/>
              </w:rPr>
              <w:t xml:space="preserve">Table Rentals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rFonts w:ascii="MS Gothic" w:cs="MS Gothic" w:eastAsia="MS Gothic" w:hAnsi="MS Gothic"/>
                <w:rtl w:val="0"/>
              </w:rPr>
              <w:t xml:space="preserve">☐</w:t>
            </w:r>
            <w:r w:rsidDel="00000000" w:rsidR="00000000" w:rsidRPr="00000000">
              <w:rPr>
                <w:rtl w:val="0"/>
              </w:rPr>
              <w:t xml:space="preserve">8’ x 30” @ $10/ table,  # of Tables: </w:t>
              <w:tab/>
              <w:tab/>
            </w:r>
          </w:p>
          <w:p w:rsidR="00000000" w:rsidDel="00000000" w:rsidP="00000000" w:rsidRDefault="00000000" w:rsidRPr="00000000" w14:paraId="00000037">
            <w:pPr>
              <w:rPr>
                <w:b w:val="1"/>
              </w:rPr>
            </w:pPr>
            <w:r w:rsidDel="00000000" w:rsidR="00000000" w:rsidRPr="00000000">
              <w:rPr>
                <w:rFonts w:ascii="MS Gothic" w:cs="MS Gothic" w:eastAsia="MS Gothic" w:hAnsi="MS Gothic"/>
                <w:rtl w:val="0"/>
              </w:rPr>
              <w:t xml:space="preserve">☐</w:t>
            </w:r>
            <w:r w:rsidDel="00000000" w:rsidR="00000000" w:rsidRPr="00000000">
              <w:rPr>
                <w:rtl w:val="0"/>
              </w:rPr>
              <w:t xml:space="preserve">4’ x 30” @ $10/ table,  # of Tables: </w:t>
              <w:tab/>
              <w:tab/>
            </w:r>
            <w:r w:rsidDel="00000000" w:rsidR="00000000" w:rsidRPr="00000000">
              <w:rPr>
                <w:rtl w:val="0"/>
              </w:rPr>
            </w:r>
          </w:p>
        </w:tc>
        <w:tc>
          <w:tcPr>
            <w:shd w:fill="f2f2f2" w:val="clear"/>
          </w:tcPr>
          <w:p w:rsidR="00000000" w:rsidDel="00000000" w:rsidP="00000000" w:rsidRDefault="00000000" w:rsidRPr="00000000" w14:paraId="00000038">
            <w:pPr>
              <w:rPr/>
            </w:pPr>
            <w:r w:rsidDel="00000000" w:rsidR="00000000" w:rsidRPr="00000000">
              <w:rPr>
                <w:rtl w:val="0"/>
              </w:rPr>
            </w:r>
          </w:p>
        </w:tc>
        <w:tc>
          <w:tcPr>
            <w:shd w:fill="f2f2f2" w:val="clear"/>
          </w:tcPr>
          <w:p w:rsidR="00000000" w:rsidDel="00000000" w:rsidP="00000000" w:rsidRDefault="00000000" w:rsidRPr="00000000" w14:paraId="00000039">
            <w:pPr>
              <w:rPr/>
            </w:pPr>
            <w:r w:rsidDel="00000000" w:rsidR="00000000" w:rsidRPr="00000000">
              <w:rPr>
                <w:rtl w:val="0"/>
              </w:rPr>
            </w:r>
          </w:p>
        </w:tc>
      </w:tr>
      <w:tr>
        <w:trPr>
          <w:cantSplit w:val="0"/>
          <w:tblHeader w:val="0"/>
        </w:trPr>
        <w:tc>
          <w:tcPr/>
          <w:p w:rsidR="00000000" w:rsidDel="00000000" w:rsidP="00000000" w:rsidRDefault="00000000" w:rsidRPr="00000000" w14:paraId="0000003A">
            <w:pPr>
              <w:rPr>
                <w:b w:val="1"/>
              </w:rPr>
            </w:pPr>
            <w:r w:rsidDel="00000000" w:rsidR="00000000" w:rsidRPr="00000000">
              <w:rPr>
                <w:b w:val="1"/>
                <w:rtl w:val="0"/>
              </w:rPr>
              <w:t xml:space="preserve">Extra Weekend Passes</w:t>
            </w:r>
          </w:p>
          <w:p w:rsidR="00000000" w:rsidDel="00000000" w:rsidP="00000000" w:rsidRDefault="00000000" w:rsidRPr="00000000" w14:paraId="0000003B">
            <w:pPr>
              <w:rPr>
                <w:b w:val="1"/>
                <w:highlight w:val="yellow"/>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t xml:space="preserve">Extra weekend passes can be purchased online at </w:t>
            </w:r>
            <w:hyperlink r:id="rId6">
              <w:r w:rsidDel="00000000" w:rsidR="00000000" w:rsidRPr="00000000">
                <w:rPr>
                  <w:color w:val="0563c1"/>
                  <w:u w:val="single"/>
                  <w:rtl w:val="0"/>
                </w:rPr>
                <w:t xml:space="preserve">www.rocktonworldsfair.com</w:t>
              </w:r>
            </w:hyperlink>
            <w:r w:rsidDel="00000000" w:rsidR="00000000" w:rsidRPr="00000000">
              <w:rPr>
                <w:rtl w:val="0"/>
              </w:rPr>
              <w:t xml:space="preserve"> for $40 each</w:t>
            </w:r>
          </w:p>
        </w:tc>
        <w:tc>
          <w:tcPr>
            <w:shd w:fill="f2f2f2" w:val="clear"/>
          </w:tcPr>
          <w:p w:rsidR="00000000" w:rsidDel="00000000" w:rsidP="00000000" w:rsidRDefault="00000000" w:rsidRPr="00000000" w14:paraId="0000003D">
            <w:pPr>
              <w:rPr/>
            </w:pPr>
            <w:r w:rsidDel="00000000" w:rsidR="00000000" w:rsidRPr="00000000">
              <w:rPr>
                <w:rtl w:val="0"/>
              </w:rPr>
            </w:r>
          </w:p>
        </w:tc>
        <w:tc>
          <w:tcPr>
            <w:shd w:fill="f2f2f2" w:val="clear"/>
          </w:tcPr>
          <w:p w:rsidR="00000000" w:rsidDel="00000000" w:rsidP="00000000" w:rsidRDefault="00000000" w:rsidRPr="00000000" w14:paraId="0000003E">
            <w:pPr>
              <w:rPr/>
            </w:pPr>
            <w:r w:rsidDel="00000000" w:rsidR="00000000" w:rsidRPr="00000000">
              <w:rPr>
                <w:rtl w:val="0"/>
              </w:rPr>
            </w:r>
          </w:p>
        </w:tc>
      </w:tr>
      <w:tr>
        <w:trPr>
          <w:cantSplit w:val="0"/>
          <w:tblHeader w:val="0"/>
        </w:trPr>
        <w:tc>
          <w:tcPr>
            <w:gridSpan w:val="2"/>
            <w:shd w:fill="f2f2f2" w:val="clear"/>
          </w:tcPr>
          <w:p w:rsidR="00000000" w:rsidDel="00000000" w:rsidP="00000000" w:rsidRDefault="00000000" w:rsidRPr="00000000" w14:paraId="0000003F">
            <w:pPr>
              <w:jc w:val="right"/>
              <w:rPr>
                <w:b w:val="1"/>
                <w:sz w:val="24"/>
                <w:szCs w:val="24"/>
              </w:rPr>
            </w:pPr>
            <w:r w:rsidDel="00000000" w:rsidR="00000000" w:rsidRPr="00000000">
              <w:rPr>
                <w:b w:val="1"/>
                <w:sz w:val="24"/>
                <w:szCs w:val="24"/>
                <w:rtl w:val="0"/>
              </w:rPr>
              <w:t xml:space="preserve">FEES DUE UPON CONFIRMATION</w:t>
            </w:r>
          </w:p>
        </w:tc>
        <w:tc>
          <w:tcPr>
            <w:shd w:fill="f2f2f2" w:val="clear"/>
          </w:tcPr>
          <w:p w:rsidR="00000000" w:rsidDel="00000000" w:rsidP="00000000" w:rsidRDefault="00000000" w:rsidRPr="00000000" w14:paraId="00000041">
            <w:pPr>
              <w:jc w:val="right"/>
              <w:rPr>
                <w:b w:val="1"/>
                <w:sz w:val="24"/>
                <w:szCs w:val="24"/>
              </w:rPr>
            </w:pPr>
            <w:r w:rsidDel="00000000" w:rsidR="00000000" w:rsidRPr="00000000">
              <w:rPr>
                <w:rtl w:val="0"/>
              </w:rPr>
            </w:r>
          </w:p>
        </w:tc>
        <w:tc>
          <w:tcPr>
            <w:shd w:fill="f2f2f2" w:val="clear"/>
          </w:tcPr>
          <w:p w:rsidR="00000000" w:rsidDel="00000000" w:rsidP="00000000" w:rsidRDefault="00000000" w:rsidRPr="00000000" w14:paraId="00000042">
            <w:pPr>
              <w:jc w:val="right"/>
              <w:rPr>
                <w:b w:val="1"/>
                <w:sz w:val="24"/>
                <w:szCs w:val="24"/>
              </w:rPr>
            </w:pPr>
            <w:r w:rsidDel="00000000" w:rsidR="00000000" w:rsidRPr="00000000">
              <w:rPr>
                <w:rtl w:val="0"/>
              </w:rPr>
            </w:r>
          </w:p>
        </w:tc>
      </w:tr>
    </w:tbl>
    <w:p w:rsidR="00000000" w:rsidDel="00000000" w:rsidP="00000000" w:rsidRDefault="00000000" w:rsidRPr="00000000" w14:paraId="00000043">
      <w:pPr>
        <w:rPr>
          <w:i w:val="1"/>
          <w:sz w:val="24"/>
          <w:szCs w:val="24"/>
        </w:rPr>
      </w:pPr>
      <w:r w:rsidDel="00000000" w:rsidR="00000000" w:rsidRPr="00000000">
        <w:rPr>
          <w:i w:val="1"/>
          <w:sz w:val="24"/>
          <w:szCs w:val="24"/>
          <w:rtl w:val="0"/>
        </w:rPr>
        <w:t xml:space="preserve">I hereby agree to comply with all the terms &amp; conditions set out in this application and agree to all the terms including the clause dealing with respect to injury to my property, or injury to myself or others, coming on to the Society’s property.</w:t>
      </w:r>
    </w:p>
    <w:p w:rsidR="00000000" w:rsidDel="00000000" w:rsidP="00000000" w:rsidRDefault="00000000" w:rsidRPr="00000000" w14:paraId="00000044">
      <w:pPr>
        <w:rPr>
          <w:b w:val="1"/>
        </w:rPr>
      </w:pPr>
      <w:r w:rsidDel="00000000" w:rsidR="00000000" w:rsidRPr="00000000">
        <w:rPr>
          <w:b w:val="1"/>
          <w:rtl w:val="0"/>
        </w:rPr>
        <w:t xml:space="preserve">NAME:</w:t>
        <w:tab/>
        <w:t xml:space="preserve">Tina Caughie</w:t>
        <w:tab/>
        <w:tab/>
        <w:tab/>
        <w:tab/>
        <w:tab/>
        <w:tab/>
        <w:t xml:space="preserve">SIGNATURE:  </w:t>
        <w:tab/>
        <w:t xml:space="preserve">Tina Caughie</w:t>
      </w:r>
    </w:p>
    <w:p w:rsidR="00000000" w:rsidDel="00000000" w:rsidP="00000000" w:rsidRDefault="00000000" w:rsidRPr="00000000" w14:paraId="00000045">
      <w:pPr>
        <w:rPr>
          <w:i w:val="1"/>
          <w:sz w:val="24"/>
          <w:szCs w:val="24"/>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rtl w:val="0"/>
        </w:rPr>
      </w:r>
    </w:p>
    <w:tbl>
      <w:tblPr>
        <w:tblStyle w:val="Table4"/>
        <w:tblW w:w="110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031"/>
        <w:tblGridChange w:id="0">
          <w:tblGrid>
            <w:gridCol w:w="11031"/>
          </w:tblGrid>
        </w:tblGridChange>
      </w:tblGrid>
      <w:tr>
        <w:trPr>
          <w:cantSplit w:val="0"/>
          <w:trHeight w:val="1297" w:hRule="atLeast"/>
          <w:tblHeader w:val="0"/>
        </w:trPr>
        <w:tc>
          <w:tcPr>
            <w:shd w:fill="e2efd9" w:val="clear"/>
          </w:tcPr>
          <w:p w:rsidR="00000000" w:rsidDel="00000000" w:rsidP="00000000" w:rsidRDefault="00000000" w:rsidRPr="00000000" w14:paraId="00000047">
            <w:pPr>
              <w:rPr>
                <w:b w:val="1"/>
                <w:sz w:val="24"/>
                <w:szCs w:val="24"/>
              </w:rPr>
            </w:pPr>
            <w:r w:rsidDel="00000000" w:rsidR="00000000" w:rsidRPr="00000000">
              <w:rPr>
                <w:b w:val="1"/>
                <w:sz w:val="24"/>
                <w:szCs w:val="24"/>
                <w:rtl w:val="0"/>
              </w:rPr>
              <w:t xml:space="preserve">TO SUBMIT: Fill out form electronically, or by hand and please email to</w:t>
            </w:r>
            <w:r w:rsidDel="00000000" w:rsidR="00000000" w:rsidRPr="00000000">
              <w:rPr>
                <w:rtl w:val="0"/>
              </w:rPr>
              <w:t xml:space="preserve"> </w:t>
            </w:r>
            <w:hyperlink r:id="rId7">
              <w:r w:rsidDel="00000000" w:rsidR="00000000" w:rsidRPr="00000000">
                <w:rPr>
                  <w:color w:val="0563c1"/>
                  <w:u w:val="single"/>
                  <w:rtl w:val="0"/>
                </w:rPr>
                <w:t xml:space="preserve">info@rocktonworldsfair.com</w:t>
              </w:r>
            </w:hyperlink>
            <w:r w:rsidDel="00000000" w:rsidR="00000000" w:rsidRPr="00000000">
              <w:rPr>
                <w:rtl w:val="0"/>
              </w:rPr>
            </w:r>
          </w:p>
          <w:p w:rsidR="00000000" w:rsidDel="00000000" w:rsidP="00000000" w:rsidRDefault="00000000" w:rsidRPr="00000000" w14:paraId="00000048">
            <w:pPr>
              <w:rPr>
                <w:b w:val="1"/>
                <w:sz w:val="28"/>
                <w:szCs w:val="28"/>
              </w:rPr>
            </w:pPr>
            <w:r w:rsidDel="00000000" w:rsidR="00000000" w:rsidRPr="00000000">
              <w:rPr>
                <w:b w:val="1"/>
                <w:sz w:val="24"/>
                <w:szCs w:val="24"/>
                <w:rtl w:val="0"/>
              </w:rPr>
              <w:t xml:space="preserve">Upon receipt, all application documents will be reviewed and confirmed. Once confirmed, an invoice will be issued, and submission of insurance confirmation and full payment is required by August 31, 2025, to finalize booking.  </w:t>
            </w:r>
            <w:r w:rsidDel="00000000" w:rsidR="00000000" w:rsidRPr="00000000">
              <w:rPr>
                <w:rtl w:val="0"/>
              </w:rPr>
            </w:r>
          </w:p>
        </w:tc>
      </w:tr>
    </w:tbl>
    <w:p w:rsidR="00000000" w:rsidDel="00000000" w:rsidP="00000000" w:rsidRDefault="00000000" w:rsidRPr="00000000" w14:paraId="00000049">
      <w:pPr>
        <w:spacing w:after="0" w:line="240" w:lineRule="auto"/>
        <w:rPr/>
      </w:pPr>
      <w:r w:rsidDel="00000000" w:rsidR="00000000" w:rsidRPr="00000000">
        <w:rPr>
          <w:rtl w:val="0"/>
        </w:rPr>
      </w:r>
    </w:p>
    <w:p w:rsidR="00000000" w:rsidDel="00000000" w:rsidP="00000000" w:rsidRDefault="00000000" w:rsidRPr="00000000" w14:paraId="0000004A">
      <w:pPr>
        <w:spacing w:after="0" w:line="240" w:lineRule="auto"/>
        <w:rPr/>
      </w:pPr>
      <w:r w:rsidDel="00000000" w:rsidR="00000000" w:rsidRPr="00000000">
        <w:rPr>
          <w:rtl w:val="0"/>
        </w:rPr>
      </w:r>
    </w:p>
    <w:tbl>
      <w:tblPr>
        <w:tblStyle w:val="Table5"/>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shd w:fill="f2f2f2" w:val="clear"/>
          </w:tcPr>
          <w:p w:rsidR="00000000" w:rsidDel="00000000" w:rsidP="00000000" w:rsidRDefault="00000000" w:rsidRPr="00000000" w14:paraId="0000004B">
            <w:pPr>
              <w:rPr>
                <w:b w:val="1"/>
                <w:sz w:val="28"/>
                <w:szCs w:val="28"/>
              </w:rPr>
            </w:pPr>
            <w:r w:rsidDel="00000000" w:rsidR="00000000" w:rsidRPr="00000000">
              <w:rPr>
                <w:b w:val="1"/>
                <w:sz w:val="28"/>
                <w:szCs w:val="28"/>
                <w:rtl w:val="0"/>
              </w:rPr>
              <w:t xml:space="preserve">LIABILITY INSURANCE COVERAGE:</w:t>
            </w:r>
          </w:p>
        </w:tc>
      </w:tr>
    </w:tbl>
    <w:p w:rsidR="00000000" w:rsidDel="00000000" w:rsidP="00000000" w:rsidRDefault="00000000" w:rsidRPr="00000000" w14:paraId="0000004C">
      <w:pPr>
        <w:spacing w:after="0" w:line="240" w:lineRule="auto"/>
        <w:rPr>
          <w:i w:val="1"/>
          <w:sz w:val="24"/>
          <w:szCs w:val="24"/>
        </w:rPr>
      </w:pPr>
      <w:r w:rsidDel="00000000" w:rsidR="00000000" w:rsidRPr="00000000">
        <w:rPr>
          <w:i w:val="1"/>
          <w:sz w:val="24"/>
          <w:szCs w:val="24"/>
          <w:rtl w:val="0"/>
        </w:rPr>
        <w:t xml:space="preserve">Vendors must have a minimum $5,000,000 liability insurance for their business. Please list your insurance information and include a copy of an insurance certificate naming Rockton Agricultural Society as additional insured.</w:t>
      </w:r>
    </w:p>
    <w:p w:rsidR="00000000" w:rsidDel="00000000" w:rsidP="00000000" w:rsidRDefault="00000000" w:rsidRPr="00000000" w14:paraId="0000004D">
      <w:pPr>
        <w:spacing w:after="0" w:line="240" w:lineRule="auto"/>
        <w:rPr>
          <w:i w:val="1"/>
          <w:sz w:val="24"/>
          <w:szCs w:val="24"/>
        </w:rPr>
      </w:pPr>
      <w:r w:rsidDel="00000000" w:rsidR="00000000" w:rsidRPr="00000000">
        <w:rPr>
          <w:rtl w:val="0"/>
        </w:rPr>
      </w:r>
    </w:p>
    <w:p w:rsidR="00000000" w:rsidDel="00000000" w:rsidP="00000000" w:rsidRDefault="00000000" w:rsidRPr="00000000" w14:paraId="0000004E">
      <w:pPr>
        <w:spacing w:after="0" w:line="240" w:lineRule="auto"/>
        <w:rPr>
          <w:sz w:val="24"/>
          <w:szCs w:val="24"/>
        </w:rPr>
      </w:pPr>
      <w:r w:rsidDel="00000000" w:rsidR="00000000" w:rsidRPr="00000000">
        <w:rPr>
          <w:sz w:val="24"/>
          <w:szCs w:val="24"/>
          <w:rtl w:val="0"/>
        </w:rPr>
        <w:t xml:space="preserve">If you don’t have a regular insurer, you can purchase liability insurance online at: </w:t>
      </w:r>
      <w:hyperlink r:id="rId8">
        <w:r w:rsidDel="00000000" w:rsidR="00000000" w:rsidRPr="00000000">
          <w:rPr>
            <w:color w:val="0563c1"/>
            <w:sz w:val="24"/>
            <w:szCs w:val="24"/>
            <w:u w:val="single"/>
            <w:rtl w:val="0"/>
          </w:rPr>
          <w:t xml:space="preserve">www.duuo.ca</w:t>
        </w:r>
      </w:hyperlink>
      <w:r w:rsidDel="00000000" w:rsidR="00000000" w:rsidRPr="00000000">
        <w:rPr>
          <w:sz w:val="24"/>
          <w:szCs w:val="24"/>
          <w:rtl w:val="0"/>
        </w:rPr>
        <w:t xml:space="preserve"> (under the vendor insurance tab)</w:t>
      </w:r>
    </w:p>
    <w:p w:rsidR="00000000" w:rsidDel="00000000" w:rsidP="00000000" w:rsidRDefault="00000000" w:rsidRPr="00000000" w14:paraId="0000004F">
      <w:pPr>
        <w:spacing w:after="0" w:line="240" w:lineRule="auto"/>
        <w:rPr>
          <w:b w:val="1"/>
          <w:i w:val="1"/>
          <w:sz w:val="24"/>
          <w:szCs w:val="24"/>
        </w:rPr>
      </w:pPr>
      <w:r w:rsidDel="00000000" w:rsidR="00000000" w:rsidRPr="00000000">
        <w:rPr>
          <w:rtl w:val="0"/>
        </w:rPr>
      </w:r>
    </w:p>
    <w:p w:rsidR="00000000" w:rsidDel="00000000" w:rsidP="00000000" w:rsidRDefault="00000000" w:rsidRPr="00000000" w14:paraId="00000050">
      <w:pPr>
        <w:spacing w:after="0" w:line="240" w:lineRule="auto"/>
        <w:rPr>
          <w:color w:val="0563c1"/>
          <w:u w:val="single"/>
        </w:rPr>
      </w:pPr>
      <w:r w:rsidDel="00000000" w:rsidR="00000000" w:rsidRPr="00000000">
        <w:rPr>
          <w:b w:val="1"/>
          <w:i w:val="1"/>
          <w:sz w:val="24"/>
          <w:szCs w:val="24"/>
          <w:rtl w:val="0"/>
        </w:rPr>
        <w:t xml:space="preserve">Confirmation of insurance naming Rockton Agricultural Society as additional insured must be emailed to the Office by August 31, 2025: </w:t>
      </w:r>
      <w:hyperlink r:id="rId9">
        <w:r w:rsidDel="00000000" w:rsidR="00000000" w:rsidRPr="00000000">
          <w:rPr>
            <w:color w:val="0563c1"/>
            <w:u w:val="single"/>
            <w:rtl w:val="0"/>
          </w:rPr>
          <w:t xml:space="preserve">info@rocktonworldsfair.com</w:t>
        </w:r>
      </w:hyperlink>
      <w:r w:rsidDel="00000000" w:rsidR="00000000" w:rsidRPr="00000000">
        <w:rPr>
          <w:rtl w:val="0"/>
        </w:rPr>
      </w:r>
    </w:p>
    <w:p w:rsidR="00000000" w:rsidDel="00000000" w:rsidP="00000000" w:rsidRDefault="00000000" w:rsidRPr="00000000" w14:paraId="00000051">
      <w:pPr>
        <w:spacing w:after="0" w:line="240" w:lineRule="auto"/>
        <w:rPr>
          <w:b w:val="1"/>
          <w:i w:val="1"/>
          <w:sz w:val="24"/>
          <w:szCs w:val="24"/>
        </w:rPr>
      </w:pPr>
      <w:r w:rsidDel="00000000" w:rsidR="00000000" w:rsidRPr="00000000">
        <w:rPr>
          <w:rtl w:val="0"/>
        </w:rPr>
      </w:r>
    </w:p>
    <w:tbl>
      <w:tblPr>
        <w:tblStyle w:val="Table6"/>
        <w:tblW w:w="10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shd w:fill="f2f2f2" w:val="clear"/>
          </w:tcPr>
          <w:p w:rsidR="00000000" w:rsidDel="00000000" w:rsidP="00000000" w:rsidRDefault="00000000" w:rsidRPr="00000000" w14:paraId="00000052">
            <w:pPr>
              <w:rPr>
                <w:b w:val="1"/>
                <w:sz w:val="28"/>
                <w:szCs w:val="28"/>
              </w:rPr>
            </w:pPr>
            <w:r w:rsidDel="00000000" w:rsidR="00000000" w:rsidRPr="00000000">
              <w:rPr>
                <w:b w:val="1"/>
                <w:sz w:val="28"/>
                <w:szCs w:val="28"/>
                <w:rtl w:val="0"/>
              </w:rPr>
              <w:t xml:space="preserve">VENDOR TERMS AND CONDITIONS – ROCKTON WORLD’S FAIR 2025 </w:t>
            </w:r>
          </w:p>
        </w:tc>
      </w:tr>
    </w:tbl>
    <w:p w:rsidR="00000000" w:rsidDel="00000000" w:rsidP="00000000" w:rsidRDefault="00000000" w:rsidRPr="00000000" w14:paraId="00000053">
      <w:pPr>
        <w:spacing w:after="0" w:line="240" w:lineRule="auto"/>
        <w:rPr>
          <w:b w:val="1"/>
          <w:u w:val="single"/>
        </w:rPr>
      </w:pPr>
      <w:r w:rsidDel="00000000" w:rsidR="00000000" w:rsidRPr="00000000">
        <w:rPr>
          <w:rtl w:val="0"/>
        </w:rPr>
      </w:r>
    </w:p>
    <w:p w:rsidR="00000000" w:rsidDel="00000000" w:rsidP="00000000" w:rsidRDefault="00000000" w:rsidRPr="00000000" w14:paraId="00000054">
      <w:pPr>
        <w:spacing w:after="0" w:line="240" w:lineRule="auto"/>
        <w:rPr>
          <w:b w:val="1"/>
          <w:u w:val="single"/>
        </w:rPr>
      </w:pPr>
      <w:r w:rsidDel="00000000" w:rsidR="00000000" w:rsidRPr="00000000">
        <w:rPr>
          <w:b w:val="1"/>
          <w:u w:val="single"/>
          <w:rtl w:val="0"/>
        </w:rPr>
        <w:t xml:space="preserve">Fees: </w:t>
      </w:r>
    </w:p>
    <w:p w:rsidR="00000000" w:rsidDel="00000000" w:rsidP="00000000" w:rsidRDefault="00000000" w:rsidRPr="00000000" w14:paraId="0000005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Indoor Vendors: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$20/ft (total frontage – maximum depth is 7 feet).  Hydro is $40 per outlet for the entire weekend.</w:t>
      </w: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Craft Vendors: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$180/8 ft table.  Hydro is $40 per outlet for the weekend.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rental booth includes 1 vehicle pass and 2 weekend passes.</w:t>
      </w:r>
    </w:p>
    <w:p w:rsidR="00000000" w:rsidDel="00000000" w:rsidP="00000000" w:rsidRDefault="00000000" w:rsidRPr="00000000" w14:paraId="0000005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Extra weekend passes are available on our website at $40 each.</w:t>
      </w:r>
    </w:p>
    <w:p w:rsidR="00000000" w:rsidDel="00000000" w:rsidP="00000000" w:rsidRDefault="00000000" w:rsidRPr="00000000" w14:paraId="00000059">
      <w:pPr>
        <w:spacing w:after="0" w:line="240" w:lineRule="auto"/>
        <w:rPr>
          <w:b w:val="1"/>
          <w:u w:val="single"/>
        </w:rPr>
      </w:pPr>
      <w:r w:rsidDel="00000000" w:rsidR="00000000" w:rsidRPr="00000000">
        <w:rPr>
          <w:b w:val="1"/>
          <w:u w:val="single"/>
          <w:rtl w:val="0"/>
        </w:rPr>
        <w:t xml:space="preserve">Payment Requirements: </w:t>
      </w:r>
    </w:p>
    <w:p w:rsidR="00000000" w:rsidDel="00000000" w:rsidP="00000000" w:rsidRDefault="00000000" w:rsidRPr="00000000" w14:paraId="0000005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 vendor space is confirmed upon receipt of FULL PAYMENT of invoice, and receipt of insurance.  </w:t>
      </w:r>
    </w:p>
    <w:p w:rsidR="00000000" w:rsidDel="00000000" w:rsidP="00000000" w:rsidRDefault="00000000" w:rsidRPr="00000000" w14:paraId="0000005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Any payments not received by August 31, 2025, will result in your vendor spot being forfeited.</w:t>
      </w:r>
    </w:p>
    <w:p w:rsidR="00000000" w:rsidDel="00000000" w:rsidP="00000000" w:rsidRDefault="00000000" w:rsidRPr="00000000" w14:paraId="0000005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Payments can be made by Credit Card or Apple Pay using the link on the invoice.  Credit and Debit Card payments can be made in person at the RAS office (M – F 9:00 am to 5:00 pm).  E-transfer payments can be sent to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 </w:t>
      </w:r>
      <w:hyperlink r:id="rId10">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info@rocktonworldsfair.com</w:t>
        </w:r>
      </w:hyperlink>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Sharing or subletting a booth space is not permitted without prior, written permission.</w:t>
      </w:r>
    </w:p>
    <w:p w:rsidR="00000000" w:rsidDel="00000000" w:rsidP="00000000" w:rsidRDefault="00000000" w:rsidRPr="00000000" w14:paraId="0000005E">
      <w:pPr>
        <w:spacing w:after="0" w:line="240" w:lineRule="auto"/>
        <w:rPr>
          <w:u w:val="single"/>
        </w:rPr>
      </w:pPr>
      <w:r w:rsidDel="00000000" w:rsidR="00000000" w:rsidRPr="00000000">
        <w:rPr>
          <w:b w:val="1"/>
          <w:u w:val="single"/>
          <w:rtl w:val="0"/>
        </w:rPr>
        <w:t xml:space="preserve">Liability Insurance Coverage:</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All approved vendors must submit verification of liability insurance no later than August 31, 2025. </w:t>
      </w:r>
    </w:p>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vendor agrees to have liability insurance to provide indemnity as set out herein and for any damages or claim that may arise as a consequence of his use of the exhibition space directly or indirectly. All vendors must provide a current Certificate of Insurance.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Your insurance policy MUST list Rockton Agricultural Society as Additional Insured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Rockton Agricultural Society, its members, employees, and volunteers shall not be liable for any loss of, or damage to, property belonging to the vendors however caused. Nor shall the Rockton Agricultural Society, its members, employees, or volunteers be liable to the vendor, or anyone coming on to the Society’s property at the instigation of, or to visit the vendor’s site. Should anyone make a claim for any damage or injury however caused against any member, employee, or volunteer of the Rockton Agricultural Society the vendor agrees to indemnify and save harmless the Rockton Agricultural Society, its members, its employees and its volunteers for any claim or damage however caused arising out of, or in consequence of, the use of the exhibition space granted by this agreement.</w:t>
      </w:r>
    </w:p>
    <w:p w:rsidR="00000000" w:rsidDel="00000000" w:rsidP="00000000" w:rsidRDefault="00000000" w:rsidRPr="00000000" w14:paraId="00000062">
      <w:pPr>
        <w:spacing w:after="0" w:line="240" w:lineRule="auto"/>
        <w:rPr/>
      </w:pPr>
      <w:r w:rsidDel="00000000" w:rsidR="00000000" w:rsidRPr="00000000">
        <w:rPr>
          <w:rtl w:val="0"/>
        </w:rPr>
      </w:r>
    </w:p>
    <w:p w:rsidR="00000000" w:rsidDel="00000000" w:rsidP="00000000" w:rsidRDefault="00000000" w:rsidRPr="00000000" w14:paraId="00000063">
      <w:pPr>
        <w:spacing w:after="0" w:line="240" w:lineRule="auto"/>
        <w:rPr/>
      </w:pPr>
      <w:r w:rsidDel="00000000" w:rsidR="00000000" w:rsidRPr="00000000">
        <w:rPr>
          <w:rtl w:val="0"/>
        </w:rPr>
      </w:r>
    </w:p>
    <w:p w:rsidR="00000000" w:rsidDel="00000000" w:rsidP="00000000" w:rsidRDefault="00000000" w:rsidRPr="00000000" w14:paraId="00000064">
      <w:pPr>
        <w:spacing w:after="0" w:line="240" w:lineRule="auto"/>
        <w:rPr/>
      </w:pPr>
      <w:r w:rsidDel="00000000" w:rsidR="00000000" w:rsidRPr="00000000">
        <w:rPr>
          <w:rtl w:val="0"/>
        </w:rPr>
      </w:r>
    </w:p>
    <w:p w:rsidR="00000000" w:rsidDel="00000000" w:rsidP="00000000" w:rsidRDefault="00000000" w:rsidRPr="00000000" w14:paraId="00000065">
      <w:pPr>
        <w:spacing w:after="0" w:line="240" w:lineRule="auto"/>
        <w:rPr/>
      </w:pPr>
      <w:r w:rsidDel="00000000" w:rsidR="00000000" w:rsidRPr="00000000">
        <w:rPr>
          <w:rtl w:val="0"/>
        </w:rPr>
      </w:r>
    </w:p>
    <w:p w:rsidR="00000000" w:rsidDel="00000000" w:rsidP="00000000" w:rsidRDefault="00000000" w:rsidRPr="00000000" w14:paraId="00000066">
      <w:pPr>
        <w:spacing w:after="0" w:line="240" w:lineRule="auto"/>
        <w:rPr/>
      </w:pPr>
      <w:r w:rsidDel="00000000" w:rsidR="00000000" w:rsidRPr="00000000">
        <w:rPr>
          <w:rtl w:val="0"/>
        </w:rPr>
      </w:r>
    </w:p>
    <w:p w:rsidR="00000000" w:rsidDel="00000000" w:rsidP="00000000" w:rsidRDefault="00000000" w:rsidRPr="00000000" w14:paraId="00000067">
      <w:pPr>
        <w:spacing w:after="0" w:line="240" w:lineRule="auto"/>
        <w:rPr/>
      </w:pPr>
      <w:r w:rsidDel="00000000" w:rsidR="00000000" w:rsidRPr="00000000">
        <w:rPr>
          <w:rtl w:val="0"/>
        </w:rPr>
      </w:r>
    </w:p>
    <w:p w:rsidR="00000000" w:rsidDel="00000000" w:rsidP="00000000" w:rsidRDefault="00000000" w:rsidRPr="00000000" w14:paraId="00000068">
      <w:pPr>
        <w:spacing w:after="0" w:line="240" w:lineRule="auto"/>
        <w:rPr>
          <w:b w:val="1"/>
          <w:u w:val="single"/>
        </w:rPr>
      </w:pPr>
      <w:r w:rsidDel="00000000" w:rsidR="00000000" w:rsidRPr="00000000">
        <w:rPr>
          <w:b w:val="1"/>
          <w:u w:val="single"/>
          <w:rtl w:val="0"/>
        </w:rPr>
        <w:t xml:space="preserve">Vendor Space Usage &amp; Maintenance: </w:t>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Vehicle access is not allowed on the Fairgrounds during the event.  All deliveries to be scheduled outside of Fair hours. </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Vendors MUST be present for the entire event (rain or shine) which runs (Friday, October 10</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 4:00 pm to 10:30 pm, Saturday, October 11</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 9:00 am to 10:30 pm, Sunday October 12</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9:00 am to 8:30 pm and Monday, October 13</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2025, 9:00 am – 5:00 pm. </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Booth space may not extend outside of your assigned area.</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Vendors are to place any garbage or boxes for disposal beside the nearest red garbage can (outside) at the end of the day, or by 8:30am in the morning, and the Juniors will take it out to the dumpsters.  Please do not dump in the red garbage cans during other times, or in any of the indoor garbage cans.  All boxes must be broken down and tied up.  </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Vendor is responsible for removing all garbage from their space at the end of the Fair.  Garbage can be taken to the large dumpsters at the back of the Kernighan parking lot.    </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Sharing or subletting booth space is not permitted.</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indoor/craft vendors must be out of the buildings by 7:00pm on Monday, October 13</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2025.</w:t>
      </w:r>
    </w:p>
    <w:p w:rsidR="00000000" w:rsidDel="00000000" w:rsidP="00000000" w:rsidRDefault="00000000" w:rsidRPr="00000000" w14:paraId="00000070">
      <w:pPr>
        <w:spacing w:after="0" w:line="240" w:lineRule="auto"/>
        <w:rPr>
          <w:b w:val="1"/>
          <w:color w:val="000000"/>
          <w:u w:val="single"/>
        </w:rPr>
      </w:pPr>
      <w:r w:rsidDel="00000000" w:rsidR="00000000" w:rsidRPr="00000000">
        <w:rPr>
          <w:b w:val="1"/>
          <w:color w:val="000000"/>
          <w:u w:val="single"/>
          <w:rtl w:val="0"/>
        </w:rPr>
        <w:t xml:space="preserve">Vendor Set Up: </w:t>
      </w:r>
    </w:p>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Set-up times are the follows: Thursday, October 9</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or Friday, October 10</w:t>
      </w:r>
      <w:r w:rsidDel="00000000" w:rsidR="00000000" w:rsidRPr="00000000">
        <w:rPr>
          <w:rFonts w:ascii="Calibri" w:cs="Calibri" w:eastAsia="Calibri" w:hAnsi="Calibri"/>
          <w:b w:val="1"/>
          <w:i w:val="1"/>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Times will be communicated in advance. </w:t>
      </w:r>
      <w:r w:rsidDel="00000000" w:rsidR="00000000" w:rsidRPr="00000000">
        <w:rPr>
          <w:rFonts w:ascii="Calibri" w:cs="Calibri" w:eastAsia="Calibri" w:hAnsi="Calibri"/>
          <w:b w:val="1"/>
          <w:i w:val="1"/>
          <w:smallCaps w:val="0"/>
          <w:strike w:val="0"/>
          <w:color w:val="000000"/>
          <w:sz w:val="22"/>
          <w:szCs w:val="22"/>
          <w:highlight w:val="yellow"/>
          <w:u w:val="none"/>
          <w:vertAlign w:val="baseline"/>
          <w:rtl w:val="0"/>
        </w:rPr>
        <w:t xml:space="preserve">OUTDOOR VENDORS PLEASE CONFIRM YOUR SET UP TIME – PLEASE DO NOT SHOW UP UNTIL YOU HAVE A CONFIRMED SET UP TIME.</w:t>
      </w: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Please check in with coordinator upon arrival. The Society will consider booth locations based on prior vendor participation at previous fairs and completion of application and payment received in full. </w:t>
      </w:r>
      <w:r w:rsidDel="00000000" w:rsidR="00000000" w:rsidRPr="00000000">
        <w:rPr>
          <w:rtl w:val="0"/>
        </w:rPr>
      </w:r>
    </w:p>
    <w:p w:rsidR="00000000" w:rsidDel="00000000" w:rsidP="00000000" w:rsidRDefault="00000000" w:rsidRPr="00000000" w14:paraId="00000073">
      <w:pPr>
        <w:spacing w:after="0" w:line="240" w:lineRule="auto"/>
        <w:rPr>
          <w:b w:val="1"/>
          <w:u w:val="single"/>
        </w:rPr>
      </w:pPr>
      <w:r w:rsidDel="00000000" w:rsidR="00000000" w:rsidRPr="00000000">
        <w:rPr>
          <w:b w:val="1"/>
          <w:u w:val="single"/>
          <w:rtl w:val="0"/>
        </w:rPr>
        <w:t xml:space="preserve">General Information: </w:t>
      </w:r>
    </w:p>
    <w:p w:rsidR="00000000" w:rsidDel="00000000" w:rsidP="00000000" w:rsidRDefault="00000000" w:rsidRPr="00000000" w14:paraId="0000007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Rockton Agricultural Society reserves the right to reject, prohibit or remove exhibits, or any part thereof, and/or to expel exhibitors or their personnel. The Rockton Agricultural Society reserves the right to have vendor leave the grounds if a dispute arises between the Vendor and the Festival, or other vendors or patrons that cannot be resolved amicably. </w:t>
      </w:r>
    </w:p>
    <w:p w:rsidR="00000000" w:rsidDel="00000000" w:rsidP="00000000" w:rsidRDefault="00000000" w:rsidRPr="00000000" w14:paraId="000000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Rockton Agricultural Society reserves the right to use images and promotional material submitted by vendors and those photographs taken during the event for promotional purposes without prior notice.</w:t>
      </w:r>
    </w:p>
    <w:p w:rsidR="00000000" w:rsidDel="00000000" w:rsidP="00000000" w:rsidRDefault="00000000" w:rsidRPr="00000000" w14:paraId="00000076">
      <w:pPr>
        <w:ind w:left="-360" w:firstLine="0"/>
        <w:jc w:val="center"/>
        <w:rPr>
          <w:i w:val="1"/>
          <w:sz w:val="28"/>
          <w:szCs w:val="28"/>
        </w:rPr>
      </w:pPr>
      <w:r w:rsidDel="00000000" w:rsidR="00000000" w:rsidRPr="00000000">
        <w:rPr>
          <w:i w:val="1"/>
          <w:sz w:val="28"/>
          <w:szCs w:val="28"/>
          <w:rtl w:val="0"/>
        </w:rPr>
        <w:t xml:space="preserve">Thank you for your interest in the 2025 Rockton World’s Fair</w:t>
      </w:r>
    </w:p>
    <w:sectPr>
      <w:headerReference r:id="rId11" w:type="default"/>
      <w:pgSz w:h="15840" w:w="12240" w:orient="portrait"/>
      <w:pgMar w:bottom="720" w:top="720" w:left="720" w:right="720" w:header="288" w:footer="4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MS Gothic"/>
  <w:font w:name="Noto Sans Symbols"/>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spacing w:after="0" w:line="240" w:lineRule="auto"/>
      <w:jc w:val="center"/>
      <w:rPr>
        <w:b w:val="1"/>
        <w:sz w:val="32"/>
        <w:szCs w:val="32"/>
      </w:rPr>
    </w:pPr>
    <w:r w:rsidDel="00000000" w:rsidR="00000000" w:rsidRPr="00000000">
      <w:rPr>
        <w:b w:val="1"/>
        <w:sz w:val="32"/>
        <w:szCs w:val="32"/>
        <w:rtl w:val="0"/>
      </w:rPr>
      <w:t xml:space="preserve">2025 ROCKTON WORLD’S FAIR</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Indoor/Craft Vendor Request Form</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CA"/>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info@rocktonworldsfair.com" TargetMode="External"/><Relationship Id="rId9" Type="http://schemas.openxmlformats.org/officeDocument/2006/relationships/hyperlink" Target="mailto:info@rocktonworldsfair.com" TargetMode="External"/><Relationship Id="rId5" Type="http://schemas.openxmlformats.org/officeDocument/2006/relationships/styles" Target="styles.xml"/><Relationship Id="rId6" Type="http://schemas.openxmlformats.org/officeDocument/2006/relationships/hyperlink" Target="http://www.rocktonworldsfair.com" TargetMode="External"/><Relationship Id="rId7" Type="http://schemas.openxmlformats.org/officeDocument/2006/relationships/hyperlink" Target="mailto:info@rocktonworldsfair.com" TargetMode="External"/><Relationship Id="rId8" Type="http://schemas.openxmlformats.org/officeDocument/2006/relationships/hyperlink" Target="http://www.duuo.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